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7086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управление образования администрации Малмыжского района Кировской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п.Плотбище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 Б. Кадырова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 п. Плотбище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 Б. Кадырова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1493646)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п. Плотбище</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708635" w:id="5"/>
    <w:p>
      <w:pPr>
        <w:sectPr>
          <w:pgSz w:w="11906" w:h="16383" w:orient="portrait"/>
        </w:sectPr>
      </w:pPr>
    </w:p>
    <w:bookmarkEnd w:id="5"/>
    <w:bookmarkEnd w:id="0"/>
    <w:bookmarkStart w:name="block-10708637"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0708637" w:id="7"/>
    <w:p>
      <w:pPr>
        <w:sectPr>
          <w:pgSz w:w="11906" w:h="16383" w:orient="portrait"/>
        </w:sectPr>
      </w:pPr>
    </w:p>
    <w:bookmarkEnd w:id="7"/>
    <w:bookmarkEnd w:id="6"/>
    <w:bookmarkStart w:name="block-10708638"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0708638" w:id="9"/>
    <w:p>
      <w:pPr>
        <w:sectPr>
          <w:pgSz w:w="11906" w:h="16383" w:orient="portrait"/>
        </w:sectPr>
      </w:pPr>
    </w:p>
    <w:bookmarkEnd w:id="9"/>
    <w:bookmarkEnd w:id="8"/>
    <w:bookmarkStart w:name="block-10708639"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0708639" w:id="11"/>
    <w:p>
      <w:pPr>
        <w:sectPr>
          <w:pgSz w:w="11906" w:h="16383" w:orient="portrait"/>
        </w:sectPr>
      </w:pPr>
    </w:p>
    <w:bookmarkEnd w:id="11"/>
    <w:bookmarkEnd w:id="10"/>
    <w:bookmarkStart w:name="block-1070864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7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708645" w:id="13"/>
    <w:p>
      <w:pPr>
        <w:sectPr>
          <w:pgSz w:w="16383" w:h="11906" w:orient="landscape"/>
        </w:sectPr>
      </w:pPr>
    </w:p>
    <w:bookmarkEnd w:id="13"/>
    <w:bookmarkEnd w:id="12"/>
    <w:bookmarkStart w:name="block-1070864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03"/>
        <w:gridCol w:w="2240"/>
        <w:gridCol w:w="1296"/>
        <w:gridCol w:w="2311"/>
        <w:gridCol w:w="2444"/>
        <w:gridCol w:w="1749"/>
        <w:gridCol w:w="2951"/>
      </w:tblGrid>
      <w:tr>
        <w:trPr>
          <w:trHeight w:val="300" w:hRule="atLeast"/>
          <w:trHeight w:val="144" w:hRule="atLeast"/>
        </w:trPr>
        <w:tc>
          <w:tcPr>
            <w:tcW w:w="4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 наука о нравственной жизни человека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Добрым жить на свете веселей</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общения для всех</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добрых правил – добрые слова и поступки</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Каждый интересен</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Премудрости этикета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этикета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36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школьные и домашние правила этикета.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Чистый ручеёк нашей речи</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развитие добрых чувств – творение души</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 волшебные двери к добру и доверию</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Чувство Родины.</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протекает среди людей</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Чтобы быть коллективом</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440"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 начинается с меня</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класс – мои друзья.</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Ежели душевны вы и к этике не глухи</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300"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священна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рождён для добра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 закон жизни</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Жить во благо себе и другим</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Следовать нравственной установке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Достойно жить среди людей</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Уметь понять и простить</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Простая этика поступков</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источники преодоления обид</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Ростки нравственного опыта поведения</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Доброте сопутствует терпение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с приставкой «СО»</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чего начинается Родина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тебе рождается патриот и гражданин.</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чело века</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обращённое к тебе</w:t>
            </w:r>
          </w:p>
        </w:tc>
        <w:tc>
          <w:tcPr>
            <w:tcW w:w="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710" w:type="dxa"/>
            <w:tcBorders/>
            <w:tcMar>
              <w:top w:w="50" w:type="dxa"/>
              <w:left w:w="100" w:type="dxa"/>
            </w:tcMar>
            <w:vAlign w:val="center"/>
          </w:tcPr>
          <w:p>
            <w:pPr>
              <w:spacing w:before="0" w:after="0" w:line="276"/>
              <w:ind w:left="135"/>
              <w:jc w:val="center"/>
            </w:pPr>
          </w:p>
        </w:tc>
        <w:tc>
          <w:tcPr>
            <w:tcW w:w="1224" w:type="dxa"/>
            <w:tcBorders/>
            <w:tcMar>
              <w:top w:w="50" w:type="dxa"/>
              <w:left w:w="100" w:type="dxa"/>
            </w:tcMar>
            <w:vAlign w:val="center"/>
          </w:tcPr>
          <w:p>
            <w:pPr>
              <w:spacing w:before="0" w:after="0"/>
              <w:ind w:left="135"/>
              <w:jc w:val="left"/>
            </w:pPr>
          </w:p>
        </w:tc>
        <w:tc>
          <w:tcPr>
            <w:tcW w:w="20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708640" w:id="15"/>
    <w:p>
      <w:pPr>
        <w:sectPr>
          <w:pgSz w:w="16383" w:h="11906" w:orient="landscape"/>
        </w:sectPr>
      </w:pPr>
    </w:p>
    <w:bookmarkEnd w:id="15"/>
    <w:bookmarkEnd w:id="14"/>
    <w:bookmarkStart w:name="block-1070863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17"/>
      <w:r>
        <w:rPr>
          <w:rFonts w:ascii="Times New Roman" w:hAnsi="Times New Roman"/>
          <w:b w:val="false"/>
          <w:i w:val="false"/>
          <w:color w:val="000000"/>
          <w:sz w:val="28"/>
        </w:rPr>
        <w:t>• Основы религиозных культур и светской этики. Основы светской этики, 4 класс/ Шемшурина А.И.,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18"/>
      <w:r>
        <w:rPr>
          <w:rFonts w:ascii="Times New Roman" w:hAnsi="Times New Roman"/>
          <w:b w:val="false"/>
          <w:i w:val="false"/>
          <w:color w:val="000000"/>
          <w:sz w:val="28"/>
        </w:rPr>
        <w:t>Поурочное планирование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19"/>
      <w:r>
        <w:rPr>
          <w:rFonts w:ascii="Times New Roman" w:hAnsi="Times New Roman"/>
          <w:b w:val="false"/>
          <w:i w:val="false"/>
          <w:color w:val="000000"/>
          <w:sz w:val="28"/>
        </w:rPr>
        <w:t>https://infourok.ru/</w:t>
      </w:r>
      <w:bookmarkEnd w:id="19"/>
      <w:r>
        <w:rPr>
          <w:sz w:val="28"/>
        </w:rPr>
        <w:br/>
      </w:r>
      <w:bookmarkStart w:name="dee01ba2-a237-41f5-8cee-38f8e9e11c73" w:id="20"/>
      <w:r>
        <w:rPr>
          <w:rFonts w:ascii="Times New Roman" w:hAnsi="Times New Roman"/>
          <w:b w:val="false"/>
          <w:i w:val="false"/>
          <w:color w:val="000000"/>
          <w:sz w:val="28"/>
        </w:rPr>
        <w:t xml:space="preserve"> https://multiurok.ru/</w:t>
      </w:r>
      <w:bookmarkEnd w:id="20"/>
      <w:r>
        <w:rPr>
          <w:sz w:val="28"/>
        </w:rPr>
        <w:br/>
      </w:r>
      <w:bookmarkStart w:name="dee01ba2-a237-41f5-8cee-38f8e9e11c73" w:id="21"/>
      <w:r>
        <w:rPr>
          <w:rFonts w:ascii="Times New Roman" w:hAnsi="Times New Roman"/>
          <w:b w:val="false"/>
          <w:i w:val="false"/>
          <w:color w:val="000000"/>
          <w:sz w:val="28"/>
        </w:rPr>
        <w:t xml:space="preserve"> https://100ballnik.com/</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708636"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